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262A" w14:textId="77777777" w:rsidR="00EA2C81" w:rsidRDefault="003D0496">
      <w:pPr>
        <w:pStyle w:val="Corpotesto"/>
        <w:ind w:left="1054"/>
        <w:rPr>
          <w:sz w:val="20"/>
        </w:rPr>
      </w:pPr>
      <w:r>
        <w:rPr>
          <w:noProof/>
          <w:sz w:val="20"/>
          <w:lang w:bidi="ar-SA"/>
        </w:rPr>
        <w:drawing>
          <wp:inline distT="0" distB="0" distL="0" distR="0" wp14:anchorId="6DA6F0CE" wp14:editId="38711363">
            <wp:extent cx="4620224" cy="6772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620224" cy="677227"/>
                    </a:xfrm>
                    <a:prstGeom prst="rect">
                      <a:avLst/>
                    </a:prstGeom>
                  </pic:spPr>
                </pic:pic>
              </a:graphicData>
            </a:graphic>
          </wp:inline>
        </w:drawing>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8090"/>
        <w:gridCol w:w="10"/>
      </w:tblGrid>
      <w:tr w:rsidR="003D0496" w:rsidRPr="00B679EF" w14:paraId="20B78CD8" w14:textId="77777777">
        <w:trPr>
          <w:gridAfter w:val="1"/>
          <w:wAfter w:w="10" w:type="dxa"/>
          <w:jc w:val="center"/>
        </w:trPr>
        <w:tc>
          <w:tcPr>
            <w:tcW w:w="1799" w:type="dxa"/>
            <w:vMerge w:val="restart"/>
            <w:vAlign w:val="center"/>
          </w:tcPr>
          <w:p w14:paraId="3BC61D2B" w14:textId="77777777" w:rsidR="003D0496" w:rsidRPr="00B679EF" w:rsidRDefault="003D0496" w:rsidP="003D0496">
            <w:pPr>
              <w:pStyle w:val="Intestazione"/>
              <w:jc w:val="center"/>
              <w:rPr>
                <w:rFonts w:ascii="Calibri" w:hAnsi="Calibri"/>
              </w:rPr>
            </w:pPr>
            <w:r>
              <w:rPr>
                <w:rFonts w:ascii="Calibri" w:hAnsi="Calibri"/>
                <w:noProof/>
              </w:rPr>
              <w:drawing>
                <wp:inline distT="0" distB="0" distL="0" distR="0" wp14:anchorId="65017CE0" wp14:editId="05209B42">
                  <wp:extent cx="914400" cy="1180465"/>
                  <wp:effectExtent l="25400" t="0" r="0" b="0"/>
                  <wp:docPr id="4" name="Immagine 2" descr="logo ovale arancione 1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vale arancione 1 little"/>
                          <pic:cNvPicPr>
                            <a:picLocks noChangeAspect="1" noChangeArrowheads="1"/>
                          </pic:cNvPicPr>
                        </pic:nvPicPr>
                        <pic:blipFill>
                          <a:blip r:embed="rId6"/>
                          <a:srcRect/>
                          <a:stretch>
                            <a:fillRect/>
                          </a:stretch>
                        </pic:blipFill>
                        <pic:spPr bwMode="auto">
                          <a:xfrm>
                            <a:off x="0" y="0"/>
                            <a:ext cx="914400" cy="1180465"/>
                          </a:xfrm>
                          <a:prstGeom prst="rect">
                            <a:avLst/>
                          </a:prstGeom>
                          <a:noFill/>
                          <a:ln w="9525">
                            <a:noFill/>
                            <a:miter lim="800000"/>
                            <a:headEnd/>
                            <a:tailEnd/>
                          </a:ln>
                        </pic:spPr>
                      </pic:pic>
                    </a:graphicData>
                  </a:graphic>
                </wp:inline>
              </w:drawing>
            </w:r>
          </w:p>
        </w:tc>
        <w:tc>
          <w:tcPr>
            <w:tcW w:w="8090" w:type="dxa"/>
          </w:tcPr>
          <w:p w14:paraId="3A59C3C1" w14:textId="77777777" w:rsidR="003D0496" w:rsidRPr="00B679EF" w:rsidRDefault="003D0496" w:rsidP="003D0496">
            <w:pPr>
              <w:pStyle w:val="Intestazione"/>
              <w:jc w:val="center"/>
              <w:rPr>
                <w:rFonts w:ascii="Calibri" w:hAnsi="Calibri"/>
              </w:rPr>
            </w:pPr>
            <w:r>
              <w:rPr>
                <w:rFonts w:ascii="Calibri" w:hAnsi="Calibri"/>
                <w:noProof/>
              </w:rPr>
              <w:drawing>
                <wp:anchor distT="0" distB="0" distL="114300" distR="114300" simplePos="0" relativeHeight="251660288" behindDoc="0" locked="0" layoutInCell="1" allowOverlap="0" wp14:anchorId="4EF0EC72" wp14:editId="0BABB778">
                  <wp:simplePos x="0" y="0"/>
                  <wp:positionH relativeFrom="column">
                    <wp:align>right</wp:align>
                  </wp:positionH>
                  <wp:positionV relativeFrom="line">
                    <wp:align>top</wp:align>
                  </wp:positionV>
                  <wp:extent cx="936625" cy="374650"/>
                  <wp:effectExtent l="25400" t="0" r="3175" b="0"/>
                  <wp:wrapSquare wrapText="bothSides"/>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36625" cy="374650"/>
                          </a:xfrm>
                          <a:prstGeom prst="rect">
                            <a:avLst/>
                          </a:prstGeom>
                          <a:noFill/>
                          <a:ln w="9525">
                            <a:noFill/>
                            <a:miter lim="800000"/>
                            <a:headEnd/>
                            <a:tailEnd/>
                          </a:ln>
                        </pic:spPr>
                      </pic:pic>
                    </a:graphicData>
                  </a:graphic>
                </wp:anchor>
              </w:drawing>
            </w:r>
            <w:r w:rsidRPr="00B679EF">
              <w:rPr>
                <w:rFonts w:ascii="Calibri" w:hAnsi="Calibri"/>
              </w:rPr>
              <w:t xml:space="preserve">                 </w:t>
            </w:r>
            <w:r>
              <w:rPr>
                <w:rFonts w:ascii="Calibri" w:hAnsi="Calibri"/>
                <w:noProof/>
              </w:rPr>
              <w:drawing>
                <wp:inline distT="0" distB="0" distL="0" distR="0" wp14:anchorId="55AA3934" wp14:editId="7E616C15">
                  <wp:extent cx="446405" cy="446405"/>
                  <wp:effectExtent l="25400" t="0" r="1079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6405" cy="446405"/>
                          </a:xfrm>
                          <a:prstGeom prst="rect">
                            <a:avLst/>
                          </a:prstGeom>
                          <a:noFill/>
                          <a:ln w="9525">
                            <a:noFill/>
                            <a:miter lim="800000"/>
                            <a:headEnd/>
                            <a:tailEnd/>
                          </a:ln>
                        </pic:spPr>
                      </pic:pic>
                    </a:graphicData>
                  </a:graphic>
                </wp:inline>
              </w:drawing>
            </w:r>
          </w:p>
        </w:tc>
      </w:tr>
      <w:tr w:rsidR="003D0496" w:rsidRPr="00B679EF" w14:paraId="36451EF5" w14:textId="77777777">
        <w:trPr>
          <w:trHeight w:val="880"/>
          <w:jc w:val="center"/>
        </w:trPr>
        <w:tc>
          <w:tcPr>
            <w:tcW w:w="1799" w:type="dxa"/>
            <w:vMerge/>
          </w:tcPr>
          <w:p w14:paraId="3CA30A1E" w14:textId="77777777" w:rsidR="003D0496" w:rsidRPr="00B679EF" w:rsidRDefault="003D0496" w:rsidP="003D0496">
            <w:pPr>
              <w:pStyle w:val="Intestazione"/>
              <w:jc w:val="center"/>
              <w:rPr>
                <w:rFonts w:ascii="Calibri" w:hAnsi="Calibri"/>
              </w:rPr>
            </w:pPr>
          </w:p>
        </w:tc>
        <w:tc>
          <w:tcPr>
            <w:tcW w:w="8100" w:type="dxa"/>
            <w:gridSpan w:val="2"/>
            <w:vAlign w:val="center"/>
          </w:tcPr>
          <w:p w14:paraId="55C7FDF5" w14:textId="77777777" w:rsidR="003D0496" w:rsidRPr="00B679EF" w:rsidRDefault="003D0496" w:rsidP="003D0496">
            <w:pPr>
              <w:pStyle w:val="Corpotesto"/>
              <w:kinsoku w:val="0"/>
              <w:overflowPunct w:val="0"/>
              <w:spacing w:before="87" w:line="279" w:lineRule="exact"/>
              <w:ind w:left="303" w:right="336"/>
              <w:jc w:val="center"/>
              <w:rPr>
                <w:szCs w:val="20"/>
              </w:rPr>
            </w:pPr>
            <w:r w:rsidRPr="00B679EF">
              <w:rPr>
                <w:b/>
                <w:bCs/>
                <w:spacing w:val="-1"/>
                <w:szCs w:val="20"/>
              </w:rPr>
              <w:t>Ministero</w:t>
            </w:r>
            <w:r w:rsidRPr="00B679EF">
              <w:rPr>
                <w:b/>
                <w:bCs/>
                <w:spacing w:val="-10"/>
                <w:szCs w:val="20"/>
              </w:rPr>
              <w:t xml:space="preserve"> </w:t>
            </w:r>
            <w:r w:rsidRPr="00B679EF">
              <w:rPr>
                <w:b/>
                <w:bCs/>
                <w:spacing w:val="-1"/>
                <w:szCs w:val="20"/>
              </w:rPr>
              <w:t>dell’istruzione</w:t>
            </w:r>
          </w:p>
          <w:p w14:paraId="746690C5" w14:textId="77777777" w:rsidR="003D0496" w:rsidRPr="00B679EF" w:rsidRDefault="003D0496" w:rsidP="003D0496">
            <w:pPr>
              <w:pStyle w:val="Corpotesto"/>
              <w:kinsoku w:val="0"/>
              <w:overflowPunct w:val="0"/>
              <w:spacing w:line="278" w:lineRule="exact"/>
              <w:ind w:left="587"/>
              <w:jc w:val="center"/>
              <w:rPr>
                <w:szCs w:val="20"/>
              </w:rPr>
            </w:pPr>
            <w:r w:rsidRPr="00B679EF">
              <w:rPr>
                <w:b/>
                <w:bCs/>
                <w:szCs w:val="20"/>
              </w:rPr>
              <w:t>ISTITUTO</w:t>
            </w:r>
            <w:r w:rsidRPr="00B679EF">
              <w:rPr>
                <w:b/>
                <w:bCs/>
                <w:spacing w:val="-10"/>
                <w:szCs w:val="20"/>
              </w:rPr>
              <w:t xml:space="preserve"> </w:t>
            </w:r>
            <w:r w:rsidRPr="00B679EF">
              <w:rPr>
                <w:b/>
                <w:bCs/>
                <w:szCs w:val="20"/>
              </w:rPr>
              <w:t>COMPRENSIVO</w:t>
            </w:r>
            <w:r w:rsidRPr="00B679EF">
              <w:rPr>
                <w:b/>
                <w:bCs/>
                <w:spacing w:val="-10"/>
                <w:szCs w:val="20"/>
              </w:rPr>
              <w:t xml:space="preserve"> </w:t>
            </w:r>
            <w:r w:rsidRPr="00B679EF">
              <w:rPr>
                <w:b/>
                <w:bCs/>
                <w:szCs w:val="20"/>
              </w:rPr>
              <w:t>di</w:t>
            </w:r>
            <w:r w:rsidRPr="00B679EF">
              <w:rPr>
                <w:b/>
                <w:bCs/>
                <w:spacing w:val="-10"/>
                <w:szCs w:val="20"/>
              </w:rPr>
              <w:t xml:space="preserve"> </w:t>
            </w:r>
            <w:r w:rsidRPr="00B679EF">
              <w:rPr>
                <w:b/>
                <w:bCs/>
                <w:szCs w:val="20"/>
              </w:rPr>
              <w:t>Scuola</w:t>
            </w:r>
            <w:r w:rsidRPr="00B679EF">
              <w:rPr>
                <w:b/>
                <w:bCs/>
                <w:spacing w:val="-9"/>
                <w:szCs w:val="20"/>
              </w:rPr>
              <w:t xml:space="preserve"> </w:t>
            </w:r>
            <w:r w:rsidRPr="00B679EF">
              <w:rPr>
                <w:b/>
                <w:bCs/>
                <w:spacing w:val="-1"/>
                <w:szCs w:val="20"/>
              </w:rPr>
              <w:t>dell’</w:t>
            </w:r>
            <w:proofErr w:type="spellStart"/>
            <w:r w:rsidRPr="00B679EF">
              <w:rPr>
                <w:b/>
                <w:bCs/>
                <w:spacing w:val="-1"/>
                <w:szCs w:val="20"/>
              </w:rPr>
              <w:t>Infanzia,Primaria</w:t>
            </w:r>
            <w:proofErr w:type="spellEnd"/>
            <w:r w:rsidRPr="00B679EF">
              <w:rPr>
                <w:b/>
                <w:bCs/>
                <w:spacing w:val="-8"/>
                <w:szCs w:val="20"/>
              </w:rPr>
              <w:t xml:space="preserve"> </w:t>
            </w:r>
            <w:r w:rsidRPr="00B679EF">
              <w:rPr>
                <w:b/>
                <w:bCs/>
                <w:szCs w:val="20"/>
              </w:rPr>
              <w:t>e</w:t>
            </w:r>
            <w:r w:rsidRPr="00B679EF">
              <w:rPr>
                <w:b/>
                <w:bCs/>
                <w:spacing w:val="-10"/>
                <w:szCs w:val="20"/>
              </w:rPr>
              <w:t xml:space="preserve"> </w:t>
            </w:r>
            <w:r w:rsidRPr="00B679EF">
              <w:rPr>
                <w:b/>
                <w:bCs/>
                <w:szCs w:val="20"/>
              </w:rPr>
              <w:t>Secondaria</w:t>
            </w:r>
            <w:r w:rsidRPr="00B679EF">
              <w:rPr>
                <w:b/>
                <w:bCs/>
                <w:spacing w:val="-4"/>
                <w:szCs w:val="20"/>
              </w:rPr>
              <w:t xml:space="preserve"> </w:t>
            </w:r>
            <w:r w:rsidRPr="00B679EF">
              <w:rPr>
                <w:b/>
                <w:bCs/>
                <w:szCs w:val="20"/>
              </w:rPr>
              <w:t>di</w:t>
            </w:r>
            <w:r w:rsidRPr="00B679EF">
              <w:rPr>
                <w:b/>
                <w:bCs/>
                <w:spacing w:val="-10"/>
                <w:szCs w:val="20"/>
              </w:rPr>
              <w:t xml:space="preserve"> </w:t>
            </w:r>
            <w:r w:rsidRPr="00B679EF">
              <w:rPr>
                <w:b/>
                <w:bCs/>
                <w:szCs w:val="20"/>
              </w:rPr>
              <w:t>I</w:t>
            </w:r>
            <w:r w:rsidRPr="00B679EF">
              <w:rPr>
                <w:b/>
                <w:bCs/>
                <w:spacing w:val="-10"/>
                <w:szCs w:val="20"/>
              </w:rPr>
              <w:t xml:space="preserve"> </w:t>
            </w:r>
            <w:r w:rsidRPr="00B679EF">
              <w:rPr>
                <w:b/>
                <w:bCs/>
                <w:szCs w:val="20"/>
              </w:rPr>
              <w:t>grado</w:t>
            </w:r>
          </w:p>
          <w:p w14:paraId="1DCCBD92" w14:textId="77777777" w:rsidR="003D0496" w:rsidRPr="00B679EF" w:rsidRDefault="003D0496" w:rsidP="003D0496">
            <w:pPr>
              <w:pStyle w:val="Corpotesto"/>
              <w:kinsoku w:val="0"/>
              <w:overflowPunct w:val="0"/>
              <w:spacing w:line="278" w:lineRule="exact"/>
              <w:ind w:right="338"/>
              <w:jc w:val="center"/>
              <w:rPr>
                <w:szCs w:val="18"/>
              </w:rPr>
            </w:pPr>
            <w:r w:rsidRPr="00B679EF">
              <w:rPr>
                <w:spacing w:val="-1"/>
                <w:szCs w:val="18"/>
              </w:rPr>
              <w:t>Via</w:t>
            </w:r>
            <w:r w:rsidRPr="00B679EF">
              <w:rPr>
                <w:spacing w:val="-7"/>
                <w:szCs w:val="18"/>
              </w:rPr>
              <w:t xml:space="preserve"> </w:t>
            </w:r>
            <w:r w:rsidRPr="00B679EF">
              <w:rPr>
                <w:szCs w:val="18"/>
              </w:rPr>
              <w:t>Ligoncio,184</w:t>
            </w:r>
            <w:r w:rsidRPr="00B679EF">
              <w:rPr>
                <w:spacing w:val="49"/>
                <w:szCs w:val="18"/>
              </w:rPr>
              <w:t xml:space="preserve"> </w:t>
            </w:r>
            <w:r w:rsidRPr="00B679EF">
              <w:rPr>
                <w:szCs w:val="18"/>
              </w:rPr>
              <w:t>-</w:t>
            </w:r>
            <w:r w:rsidRPr="00B679EF">
              <w:rPr>
                <w:spacing w:val="-7"/>
                <w:szCs w:val="18"/>
              </w:rPr>
              <w:t xml:space="preserve"> </w:t>
            </w:r>
            <w:r w:rsidRPr="00B679EF">
              <w:rPr>
                <w:szCs w:val="18"/>
              </w:rPr>
              <w:t>23025</w:t>
            </w:r>
            <w:r w:rsidRPr="00B679EF">
              <w:rPr>
                <w:spacing w:val="-5"/>
                <w:szCs w:val="18"/>
              </w:rPr>
              <w:t xml:space="preserve"> </w:t>
            </w:r>
            <w:r w:rsidRPr="00B679EF">
              <w:rPr>
                <w:spacing w:val="-1"/>
                <w:szCs w:val="18"/>
              </w:rPr>
              <w:t>NOVATE</w:t>
            </w:r>
            <w:r w:rsidRPr="00B679EF">
              <w:rPr>
                <w:spacing w:val="-6"/>
                <w:szCs w:val="18"/>
              </w:rPr>
              <w:t xml:space="preserve"> </w:t>
            </w:r>
            <w:r w:rsidRPr="00B679EF">
              <w:rPr>
                <w:szCs w:val="18"/>
              </w:rPr>
              <w:t>MEZZOLA</w:t>
            </w:r>
            <w:r w:rsidRPr="00B679EF">
              <w:rPr>
                <w:spacing w:val="47"/>
                <w:szCs w:val="18"/>
              </w:rPr>
              <w:t xml:space="preserve"> </w:t>
            </w:r>
            <w:r w:rsidRPr="00B679EF">
              <w:rPr>
                <w:szCs w:val="18"/>
              </w:rPr>
              <w:t>(SO)-</w:t>
            </w:r>
            <w:r w:rsidRPr="00B679EF">
              <w:rPr>
                <w:spacing w:val="-7"/>
                <w:szCs w:val="18"/>
              </w:rPr>
              <w:t xml:space="preserve"> </w:t>
            </w:r>
            <w:r w:rsidRPr="00B679EF">
              <w:rPr>
                <w:szCs w:val="18"/>
              </w:rPr>
              <w:t>C.F.:</w:t>
            </w:r>
            <w:r w:rsidRPr="00B679EF">
              <w:rPr>
                <w:spacing w:val="-5"/>
                <w:szCs w:val="18"/>
              </w:rPr>
              <w:t xml:space="preserve"> </w:t>
            </w:r>
            <w:r w:rsidRPr="00B679EF">
              <w:rPr>
                <w:spacing w:val="-1"/>
                <w:szCs w:val="18"/>
              </w:rPr>
              <w:t>81002550143</w:t>
            </w:r>
            <w:r w:rsidRPr="00B679EF">
              <w:rPr>
                <w:spacing w:val="-6"/>
                <w:szCs w:val="18"/>
              </w:rPr>
              <w:t xml:space="preserve"> </w:t>
            </w:r>
            <w:r w:rsidRPr="00B679EF">
              <w:rPr>
                <w:szCs w:val="18"/>
              </w:rPr>
              <w:t>-</w:t>
            </w:r>
            <w:r w:rsidRPr="00B679EF">
              <w:rPr>
                <w:spacing w:val="47"/>
                <w:szCs w:val="18"/>
              </w:rPr>
              <w:t xml:space="preserve"> </w:t>
            </w:r>
            <w:r w:rsidRPr="00B679EF">
              <w:rPr>
                <w:spacing w:val="-1"/>
                <w:szCs w:val="18"/>
              </w:rPr>
              <w:t>Tel.</w:t>
            </w:r>
            <w:r w:rsidRPr="00B679EF">
              <w:rPr>
                <w:spacing w:val="-5"/>
                <w:szCs w:val="18"/>
              </w:rPr>
              <w:t xml:space="preserve"> </w:t>
            </w:r>
            <w:r w:rsidRPr="00B679EF">
              <w:rPr>
                <w:spacing w:val="-1"/>
                <w:szCs w:val="18"/>
              </w:rPr>
              <w:t>0343/44126</w:t>
            </w:r>
          </w:p>
          <w:p w14:paraId="52914202" w14:textId="77777777" w:rsidR="003D0496" w:rsidRPr="00B679EF" w:rsidRDefault="003D0496" w:rsidP="003D0496">
            <w:pPr>
              <w:jc w:val="center"/>
              <w:rPr>
                <w:rFonts w:ascii="Calibri" w:hAnsi="Calibri"/>
                <w:szCs w:val="16"/>
              </w:rPr>
            </w:pPr>
            <w:r w:rsidRPr="00B679EF">
              <w:rPr>
                <w:rFonts w:ascii="Calibri" w:hAnsi="Calibri"/>
                <w:spacing w:val="-1"/>
                <w:szCs w:val="20"/>
              </w:rPr>
              <w:t>E-mail:</w:t>
            </w:r>
            <w:r w:rsidRPr="00B679EF">
              <w:rPr>
                <w:rFonts w:ascii="Calibri" w:hAnsi="Calibri"/>
                <w:spacing w:val="-16"/>
                <w:szCs w:val="20"/>
              </w:rPr>
              <w:t xml:space="preserve"> </w:t>
            </w:r>
            <w:hyperlink r:id="rId9" w:history="1">
              <w:r w:rsidRPr="00B679EF">
                <w:rPr>
                  <w:rFonts w:ascii="Calibri" w:hAnsi="Calibri"/>
                  <w:color w:val="0000FF"/>
                  <w:spacing w:val="-1"/>
                  <w:szCs w:val="20"/>
                  <w:u w:val="single"/>
                </w:rPr>
                <w:t>soic81600x@istruzione.it</w:t>
              </w:r>
              <w:r w:rsidRPr="00B679EF">
                <w:rPr>
                  <w:rFonts w:ascii="Calibri" w:hAnsi="Calibri"/>
                  <w:color w:val="0000FF"/>
                  <w:spacing w:val="-15"/>
                  <w:szCs w:val="20"/>
                  <w:u w:val="single"/>
                </w:rPr>
                <w:t xml:space="preserve"> </w:t>
              </w:r>
            </w:hyperlink>
            <w:r w:rsidRPr="00B679EF">
              <w:rPr>
                <w:rFonts w:ascii="Calibri" w:hAnsi="Calibri"/>
                <w:color w:val="000000"/>
                <w:szCs w:val="20"/>
              </w:rPr>
              <w:t>-</w:t>
            </w:r>
            <w:r w:rsidRPr="00B679EF">
              <w:rPr>
                <w:rFonts w:ascii="Calibri" w:hAnsi="Calibri"/>
                <w:color w:val="000000"/>
                <w:spacing w:val="-14"/>
                <w:szCs w:val="20"/>
              </w:rPr>
              <w:t xml:space="preserve"> </w:t>
            </w:r>
            <w:hyperlink r:id="rId10" w:history="1">
              <w:r w:rsidRPr="00B679EF">
                <w:rPr>
                  <w:rFonts w:ascii="Calibri" w:hAnsi="Calibri"/>
                  <w:color w:val="0000FF"/>
                  <w:spacing w:val="-1"/>
                  <w:szCs w:val="20"/>
                  <w:u w:val="single"/>
                </w:rPr>
                <w:t>soic81600x@pec.istruzione.it</w:t>
              </w:r>
              <w:r w:rsidRPr="00B679EF">
                <w:rPr>
                  <w:rFonts w:ascii="Calibri" w:hAnsi="Calibri"/>
                  <w:color w:val="0000FF"/>
                  <w:spacing w:val="-15"/>
                  <w:szCs w:val="20"/>
                  <w:u w:val="single"/>
                </w:rPr>
                <w:t xml:space="preserve"> </w:t>
              </w:r>
            </w:hyperlink>
            <w:r w:rsidRPr="00B679EF">
              <w:rPr>
                <w:rFonts w:ascii="Calibri" w:hAnsi="Calibri"/>
                <w:color w:val="000000"/>
                <w:szCs w:val="20"/>
              </w:rPr>
              <w:t>–</w:t>
            </w:r>
            <w:r w:rsidRPr="00B679EF">
              <w:rPr>
                <w:rFonts w:ascii="Calibri" w:hAnsi="Calibri"/>
                <w:color w:val="000000"/>
                <w:spacing w:val="-13"/>
                <w:szCs w:val="20"/>
              </w:rPr>
              <w:t xml:space="preserve"> </w:t>
            </w:r>
            <w:hyperlink r:id="rId11" w:history="1">
              <w:r w:rsidRPr="00B679EF">
                <w:rPr>
                  <w:rStyle w:val="Collegamentoipertestuale"/>
                  <w:rFonts w:ascii="Calibri" w:hAnsi="Calibri"/>
                  <w:spacing w:val="-1"/>
                  <w:szCs w:val="20"/>
                </w:rPr>
                <w:t>www.icnovate.edu.it</w:t>
              </w:r>
            </w:hyperlink>
          </w:p>
          <w:p w14:paraId="299E3ADE" w14:textId="77777777" w:rsidR="003D0496" w:rsidRPr="00B679EF" w:rsidRDefault="003D0496" w:rsidP="003D0496">
            <w:pPr>
              <w:pStyle w:val="Intestazione"/>
              <w:rPr>
                <w:rFonts w:ascii="Calibri" w:hAnsi="Calibri"/>
              </w:rPr>
            </w:pPr>
          </w:p>
        </w:tc>
      </w:tr>
    </w:tbl>
    <w:p w14:paraId="14C15B59" w14:textId="77777777" w:rsidR="00EA2C81" w:rsidRDefault="00EA2C81">
      <w:pPr>
        <w:pStyle w:val="Corpotesto"/>
        <w:rPr>
          <w:rFonts w:ascii="Arial"/>
          <w:sz w:val="20"/>
        </w:rPr>
      </w:pPr>
    </w:p>
    <w:p w14:paraId="58DA1D9A" w14:textId="1BD5EAEF" w:rsidR="002A7869" w:rsidRPr="002A7869" w:rsidRDefault="002A7869" w:rsidP="002A7869">
      <w:pPr>
        <w:spacing w:line="360" w:lineRule="auto"/>
        <w:jc w:val="right"/>
        <w:rPr>
          <w:rFonts w:ascii="Arial" w:hAnsi="Arial" w:cs="Arial"/>
          <w:bCs/>
          <w:i/>
        </w:rPr>
      </w:pPr>
      <w:r>
        <w:rPr>
          <w:rFonts w:ascii="Arial" w:hAnsi="Arial" w:cs="Arial"/>
          <w:bCs/>
          <w:i/>
        </w:rPr>
        <w:t>(allegato n.3</w:t>
      </w:r>
      <w:r w:rsidR="00606B6A" w:rsidRPr="00606B6A">
        <w:rPr>
          <w:rFonts w:ascii="Arial" w:hAnsi="Arial" w:cs="Arial"/>
          <w:i/>
        </w:rPr>
        <w:t xml:space="preserve"> </w:t>
      </w:r>
      <w:r w:rsidR="00606B6A">
        <w:rPr>
          <w:rFonts w:ascii="Arial" w:hAnsi="Arial" w:cs="Arial"/>
          <w:i/>
        </w:rPr>
        <w:t>al REGOLAMENTO D’ISTITU</w:t>
      </w:r>
      <w:r w:rsidR="000A057A">
        <w:rPr>
          <w:rFonts w:ascii="Arial" w:hAnsi="Arial" w:cs="Arial"/>
          <w:i/>
        </w:rPr>
        <w:t>T</w:t>
      </w:r>
      <w:r w:rsidR="00606B6A">
        <w:rPr>
          <w:rFonts w:ascii="Arial" w:hAnsi="Arial" w:cs="Arial"/>
          <w:i/>
        </w:rPr>
        <w:t>O APPROVATO IL</w:t>
      </w:r>
      <w:r w:rsidR="000A057A">
        <w:rPr>
          <w:rFonts w:ascii="Arial" w:hAnsi="Arial" w:cs="Arial"/>
          <w:i/>
        </w:rPr>
        <w:t xml:space="preserve"> 2.07.2020</w:t>
      </w:r>
      <w:r>
        <w:rPr>
          <w:rFonts w:ascii="Arial" w:hAnsi="Arial" w:cs="Arial"/>
          <w:bCs/>
          <w:i/>
        </w:rPr>
        <w:t>)</w:t>
      </w:r>
    </w:p>
    <w:p w14:paraId="42AE8698" w14:textId="77777777" w:rsidR="009642D0" w:rsidRPr="009963CE" w:rsidRDefault="009642D0" w:rsidP="009642D0">
      <w:pPr>
        <w:spacing w:line="360" w:lineRule="auto"/>
        <w:jc w:val="center"/>
        <w:rPr>
          <w:rFonts w:ascii="Arial" w:hAnsi="Arial" w:cs="Arial"/>
          <w:b/>
          <w:bCs/>
        </w:rPr>
      </w:pPr>
      <w:r w:rsidRPr="009963CE">
        <w:rPr>
          <w:rFonts w:ascii="Arial" w:hAnsi="Arial" w:cs="Arial"/>
          <w:b/>
          <w:bCs/>
        </w:rPr>
        <w:t xml:space="preserve">Regolamento mensa della Scuola Primaria di </w:t>
      </w:r>
      <w:proofErr w:type="spellStart"/>
      <w:r w:rsidRPr="009963CE">
        <w:rPr>
          <w:rFonts w:ascii="Arial" w:hAnsi="Arial" w:cs="Arial"/>
          <w:b/>
          <w:bCs/>
        </w:rPr>
        <w:t>Casenda</w:t>
      </w:r>
      <w:proofErr w:type="spellEnd"/>
    </w:p>
    <w:p w14:paraId="3C6E5367" w14:textId="77777777" w:rsidR="009642D0" w:rsidRPr="009963CE" w:rsidRDefault="009642D0" w:rsidP="009642D0">
      <w:pPr>
        <w:spacing w:line="360" w:lineRule="auto"/>
        <w:rPr>
          <w:rFonts w:ascii="Arial" w:hAnsi="Arial" w:cs="Arial"/>
        </w:rPr>
      </w:pPr>
      <w:r w:rsidRPr="009963CE">
        <w:rPr>
          <w:rFonts w:ascii="Arial" w:hAnsi="Arial" w:cs="Arial"/>
        </w:rPr>
        <w:t>Affinché durante la mensa scolastica si possa stabilire un clima di serenità, reciproco rispetto e di sicurezza per tutti gli alunni, per gli insegnanti e per gli operatori della Cooperativa che gestisce il servizio, il Consiglio d’Istituto delibera il seguente regolamento.</w:t>
      </w:r>
    </w:p>
    <w:p w14:paraId="6F827C9E" w14:textId="77777777" w:rsidR="00143D8A" w:rsidRDefault="009642D0" w:rsidP="00143D8A">
      <w:pPr>
        <w:spacing w:line="360" w:lineRule="auto"/>
        <w:jc w:val="center"/>
        <w:rPr>
          <w:rFonts w:ascii="Arial" w:hAnsi="Arial" w:cs="Arial"/>
        </w:rPr>
      </w:pPr>
      <w:r w:rsidRPr="009963CE">
        <w:rPr>
          <w:rFonts w:ascii="Arial" w:hAnsi="Arial" w:cs="Arial"/>
        </w:rPr>
        <w:t xml:space="preserve">Art. 1 </w:t>
      </w:r>
    </w:p>
    <w:p w14:paraId="7BF3B04E" w14:textId="77777777" w:rsidR="009642D0" w:rsidRPr="009963CE" w:rsidRDefault="009642D0" w:rsidP="00143D8A">
      <w:pPr>
        <w:spacing w:line="360" w:lineRule="auto"/>
        <w:jc w:val="center"/>
        <w:rPr>
          <w:rFonts w:ascii="Arial" w:hAnsi="Arial" w:cs="Arial"/>
        </w:rPr>
      </w:pPr>
      <w:r w:rsidRPr="009963CE">
        <w:rPr>
          <w:rFonts w:ascii="Arial" w:hAnsi="Arial" w:cs="Arial"/>
        </w:rPr>
        <w:t>FINALITÀ</w:t>
      </w:r>
    </w:p>
    <w:p w14:paraId="4EBFAABA" w14:textId="77777777" w:rsidR="009642D0" w:rsidRPr="009963CE" w:rsidRDefault="009642D0" w:rsidP="009642D0">
      <w:pPr>
        <w:spacing w:line="360" w:lineRule="auto"/>
        <w:rPr>
          <w:rFonts w:ascii="Arial" w:hAnsi="Arial" w:cs="Arial"/>
        </w:rPr>
      </w:pPr>
      <w:r w:rsidRPr="009963CE">
        <w:rPr>
          <w:rFonts w:ascii="Arial" w:hAnsi="Arial" w:cs="Arial"/>
        </w:rPr>
        <w:t xml:space="preserve">L’istituto comprensivo di Novate Mezzola offre, in collaborazione con il Comune di Samolaco, a tutti gli alunni che svolgono attività curricolare pomeridiana presso il plesso di </w:t>
      </w:r>
      <w:proofErr w:type="spellStart"/>
      <w:r w:rsidRPr="009963CE">
        <w:rPr>
          <w:rFonts w:ascii="Arial" w:hAnsi="Arial" w:cs="Arial"/>
        </w:rPr>
        <w:t>Casenda</w:t>
      </w:r>
      <w:proofErr w:type="spellEnd"/>
      <w:r w:rsidRPr="009963CE">
        <w:rPr>
          <w:rFonts w:ascii="Arial" w:hAnsi="Arial" w:cs="Arial"/>
        </w:rPr>
        <w:t>, la possibilità di usufruire del servizio di mensa. L' intento dell'Istituto è quello di gestire il pranzo e la ricreazione a scuola come momento educativo e formativo per ciascun alunno.</w:t>
      </w:r>
    </w:p>
    <w:p w14:paraId="2A058E4B" w14:textId="77777777" w:rsidR="00143D8A" w:rsidRDefault="009642D0" w:rsidP="00143D8A">
      <w:pPr>
        <w:spacing w:line="360" w:lineRule="auto"/>
        <w:jc w:val="center"/>
        <w:rPr>
          <w:rFonts w:ascii="Arial" w:hAnsi="Arial" w:cs="Arial"/>
        </w:rPr>
      </w:pPr>
      <w:r w:rsidRPr="009963CE">
        <w:rPr>
          <w:rFonts w:ascii="Arial" w:hAnsi="Arial" w:cs="Arial"/>
        </w:rPr>
        <w:t xml:space="preserve">Art. 2 </w:t>
      </w:r>
    </w:p>
    <w:p w14:paraId="32309C3A" w14:textId="77777777" w:rsidR="009642D0" w:rsidRPr="009963CE" w:rsidRDefault="009642D0" w:rsidP="00143D8A">
      <w:pPr>
        <w:spacing w:line="360" w:lineRule="auto"/>
        <w:jc w:val="center"/>
        <w:rPr>
          <w:rFonts w:ascii="Arial" w:hAnsi="Arial" w:cs="Arial"/>
        </w:rPr>
      </w:pPr>
      <w:r w:rsidRPr="009963CE">
        <w:rPr>
          <w:rFonts w:ascii="Arial" w:hAnsi="Arial" w:cs="Arial"/>
        </w:rPr>
        <w:t>FUNZIONAMENTO</w:t>
      </w:r>
    </w:p>
    <w:p w14:paraId="0DE633C4" w14:textId="77777777" w:rsidR="009642D0" w:rsidRPr="009963CE" w:rsidRDefault="009642D0" w:rsidP="009642D0">
      <w:pPr>
        <w:spacing w:line="360" w:lineRule="auto"/>
        <w:rPr>
          <w:rFonts w:ascii="Arial" w:hAnsi="Arial" w:cs="Arial"/>
        </w:rPr>
      </w:pPr>
      <w:r w:rsidRPr="009963CE">
        <w:rPr>
          <w:rFonts w:ascii="Arial" w:hAnsi="Arial" w:cs="Arial"/>
        </w:rPr>
        <w:t xml:space="preserve">Il servizio mensa è erogato presso la Scuola Primaria di </w:t>
      </w:r>
      <w:proofErr w:type="spellStart"/>
      <w:r w:rsidRPr="009963CE">
        <w:rPr>
          <w:rFonts w:ascii="Arial" w:hAnsi="Arial" w:cs="Arial"/>
        </w:rPr>
        <w:t>Casenda</w:t>
      </w:r>
      <w:proofErr w:type="spellEnd"/>
      <w:r w:rsidRPr="009963CE">
        <w:rPr>
          <w:rFonts w:ascii="Arial" w:hAnsi="Arial" w:cs="Arial"/>
        </w:rPr>
        <w:t>.</w:t>
      </w:r>
    </w:p>
    <w:p w14:paraId="535C9FBF" w14:textId="77777777" w:rsidR="009642D0" w:rsidRPr="009963CE" w:rsidRDefault="009642D0" w:rsidP="009642D0">
      <w:pPr>
        <w:spacing w:line="360" w:lineRule="auto"/>
        <w:rPr>
          <w:rFonts w:ascii="Arial" w:hAnsi="Arial" w:cs="Arial"/>
        </w:rPr>
      </w:pPr>
      <w:r w:rsidRPr="009963CE">
        <w:rPr>
          <w:rFonts w:ascii="Arial" w:hAnsi="Arial" w:cs="Arial"/>
        </w:rPr>
        <w:t>L’orario della mensa è situato nell’arco di tempo che va dalle ore 12,45 alle ore 13.45, martedì e giovedì. Usufruiscono dei servizio mensa tutti gli alunni regolarmente iscritti che ne abbiano fatto richiesta.</w:t>
      </w:r>
    </w:p>
    <w:p w14:paraId="23694F69" w14:textId="77777777" w:rsidR="009642D0" w:rsidRPr="009963CE" w:rsidRDefault="009642D0" w:rsidP="009642D0">
      <w:pPr>
        <w:spacing w:line="360" w:lineRule="auto"/>
        <w:rPr>
          <w:rFonts w:ascii="Arial" w:hAnsi="Arial" w:cs="Arial"/>
        </w:rPr>
      </w:pPr>
      <w:r w:rsidRPr="009963CE">
        <w:rPr>
          <w:rFonts w:ascii="Arial" w:hAnsi="Arial" w:cs="Arial"/>
        </w:rPr>
        <w:t>L’iscrizione al servizio mensa avviene entro il 15 maggio tramite il portale SCHOOL.NET. Ogni modifica successiva va richiesta in Comune.</w:t>
      </w:r>
    </w:p>
    <w:p w14:paraId="1A182DA3" w14:textId="77777777" w:rsidR="009642D0" w:rsidRPr="009963CE" w:rsidRDefault="009642D0" w:rsidP="009642D0">
      <w:pPr>
        <w:spacing w:line="360" w:lineRule="auto"/>
        <w:rPr>
          <w:rFonts w:ascii="Arial" w:hAnsi="Arial" w:cs="Arial"/>
        </w:rPr>
      </w:pPr>
      <w:r w:rsidRPr="009963CE">
        <w:rPr>
          <w:rFonts w:ascii="Arial" w:hAnsi="Arial" w:cs="Arial"/>
        </w:rPr>
        <w:t>Il momento del pasto è molto importante per la scuola che considera il tempo mensa come un tempo-scuola a tutti gli effetti. Pertanto la scuola dispone che:</w:t>
      </w:r>
    </w:p>
    <w:p w14:paraId="2C9B8C6D" w14:textId="77777777" w:rsidR="009642D0" w:rsidRPr="009963CE" w:rsidRDefault="009642D0" w:rsidP="009642D0">
      <w:pPr>
        <w:spacing w:line="360" w:lineRule="auto"/>
        <w:rPr>
          <w:rFonts w:ascii="Arial" w:hAnsi="Arial" w:cs="Arial"/>
        </w:rPr>
      </w:pPr>
      <w:r w:rsidRPr="009963CE">
        <w:rPr>
          <w:rFonts w:ascii="Segoe UI Symbol" w:hAnsi="Segoe UI Symbol" w:cs="Segoe UI Symbol"/>
        </w:rPr>
        <w:t>➢</w:t>
      </w:r>
      <w:r w:rsidRPr="009963CE">
        <w:rPr>
          <w:rFonts w:ascii="Arial" w:hAnsi="Arial" w:cs="Arial"/>
        </w:rPr>
        <w:t xml:space="preserve"> vi sia vigilanza dei docenti;</w:t>
      </w:r>
    </w:p>
    <w:p w14:paraId="6666ECA4" w14:textId="77777777" w:rsidR="009642D0" w:rsidRPr="009963CE" w:rsidRDefault="009642D0" w:rsidP="009642D0">
      <w:pPr>
        <w:spacing w:line="360" w:lineRule="auto"/>
        <w:rPr>
          <w:rFonts w:ascii="Arial" w:hAnsi="Arial" w:cs="Arial"/>
        </w:rPr>
      </w:pPr>
      <w:r w:rsidRPr="009963CE">
        <w:rPr>
          <w:rFonts w:ascii="Segoe UI Symbol" w:hAnsi="Segoe UI Symbol" w:cs="Segoe UI Symbol"/>
        </w:rPr>
        <w:t>➢</w:t>
      </w:r>
      <w:r w:rsidRPr="009963CE">
        <w:rPr>
          <w:rFonts w:ascii="Arial" w:hAnsi="Arial" w:cs="Arial"/>
        </w:rPr>
        <w:t xml:space="preserve"> chi si iscrive a inizio anno scolastico resta iscritto per l’intero anno;</w:t>
      </w:r>
    </w:p>
    <w:p w14:paraId="15912E84" w14:textId="77777777" w:rsidR="009642D0" w:rsidRPr="009963CE" w:rsidRDefault="009642D0" w:rsidP="009642D0">
      <w:pPr>
        <w:spacing w:line="360" w:lineRule="auto"/>
        <w:rPr>
          <w:rFonts w:ascii="Arial" w:hAnsi="Arial" w:cs="Arial"/>
        </w:rPr>
      </w:pPr>
      <w:r w:rsidRPr="009963CE">
        <w:rPr>
          <w:rFonts w:ascii="Arial" w:hAnsi="Arial" w:cs="Arial"/>
        </w:rPr>
        <w:lastRenderedPageBreak/>
        <w:t>La prenotazione del pasto avviene ad inizio mattina; i docenti provvederanno a raccogliere nelle classi la prenotazione con la compilazione dell’apposito modulo utilizzando l’app installata sul tablet fornito dal comune.</w:t>
      </w:r>
    </w:p>
    <w:p w14:paraId="7DB236BF" w14:textId="77777777" w:rsidR="009642D0" w:rsidRPr="009963CE" w:rsidRDefault="009642D0" w:rsidP="009642D0">
      <w:pPr>
        <w:spacing w:line="360" w:lineRule="auto"/>
        <w:rPr>
          <w:rFonts w:ascii="Arial" w:hAnsi="Arial" w:cs="Arial"/>
        </w:rPr>
      </w:pPr>
      <w:r w:rsidRPr="009963CE">
        <w:rPr>
          <w:rFonts w:ascii="Arial" w:hAnsi="Arial" w:cs="Arial"/>
        </w:rPr>
        <w:t>All’inizio dell’anno scolastico, la Segreteria provvede a comunicare al Comune e alla Cooperativa il n. del personale docente e Ata che ha diritto alla consumazione del pasto.</w:t>
      </w:r>
    </w:p>
    <w:p w14:paraId="38EB3174" w14:textId="77777777" w:rsidR="009642D0" w:rsidRPr="009963CE" w:rsidRDefault="009642D0" w:rsidP="009642D0">
      <w:pPr>
        <w:spacing w:line="360" w:lineRule="auto"/>
        <w:rPr>
          <w:rFonts w:ascii="Arial" w:hAnsi="Arial" w:cs="Arial"/>
        </w:rPr>
      </w:pPr>
      <w:r w:rsidRPr="009963CE">
        <w:rPr>
          <w:rFonts w:ascii="Arial" w:hAnsi="Arial" w:cs="Arial"/>
        </w:rPr>
        <w:t>Gli alunni che hanno diete particolari o allergie alimentari devono presentare apposita richiesta con certificato medico al Comune, che informerà la Cooperativa e p.c. la Segreteria.</w:t>
      </w:r>
    </w:p>
    <w:p w14:paraId="31D4F08E" w14:textId="77777777" w:rsidR="009642D0" w:rsidRPr="009963CE" w:rsidRDefault="009642D0" w:rsidP="009642D0">
      <w:pPr>
        <w:spacing w:line="360" w:lineRule="auto"/>
        <w:rPr>
          <w:rFonts w:ascii="Arial" w:hAnsi="Arial" w:cs="Arial"/>
        </w:rPr>
      </w:pPr>
      <w:r w:rsidRPr="009963CE">
        <w:rPr>
          <w:rFonts w:ascii="Arial" w:hAnsi="Arial" w:cs="Arial"/>
        </w:rPr>
        <w:t>Chi non è iscritto al servizio mensa non può usufruirne.</w:t>
      </w:r>
    </w:p>
    <w:p w14:paraId="511D4104" w14:textId="77777777" w:rsidR="00143D8A" w:rsidRDefault="009642D0" w:rsidP="00143D8A">
      <w:pPr>
        <w:spacing w:line="360" w:lineRule="auto"/>
        <w:jc w:val="center"/>
        <w:rPr>
          <w:rFonts w:ascii="Arial" w:hAnsi="Arial" w:cs="Arial"/>
        </w:rPr>
      </w:pPr>
      <w:r w:rsidRPr="009963CE">
        <w:rPr>
          <w:rFonts w:ascii="Arial" w:hAnsi="Arial" w:cs="Arial"/>
        </w:rPr>
        <w:t xml:space="preserve">Art. 3 </w:t>
      </w:r>
    </w:p>
    <w:p w14:paraId="6A541097" w14:textId="77777777" w:rsidR="009642D0" w:rsidRPr="009963CE" w:rsidRDefault="009642D0" w:rsidP="00143D8A">
      <w:pPr>
        <w:spacing w:line="360" w:lineRule="auto"/>
        <w:jc w:val="center"/>
        <w:rPr>
          <w:rFonts w:ascii="Arial" w:hAnsi="Arial" w:cs="Arial"/>
        </w:rPr>
      </w:pPr>
      <w:r w:rsidRPr="009963CE">
        <w:rPr>
          <w:rFonts w:ascii="Arial" w:hAnsi="Arial" w:cs="Arial"/>
        </w:rPr>
        <w:t>ORGANIZZAZIONE</w:t>
      </w:r>
    </w:p>
    <w:p w14:paraId="360D5E67" w14:textId="77777777" w:rsidR="009642D0" w:rsidRPr="009963CE" w:rsidRDefault="009642D0" w:rsidP="009642D0">
      <w:pPr>
        <w:spacing w:line="360" w:lineRule="auto"/>
        <w:rPr>
          <w:rFonts w:ascii="Arial" w:hAnsi="Arial" w:cs="Arial"/>
        </w:rPr>
      </w:pPr>
      <w:r w:rsidRPr="009963CE">
        <w:rPr>
          <w:rFonts w:ascii="Arial" w:hAnsi="Arial" w:cs="Arial"/>
        </w:rPr>
        <w:t>Gli alunni si disporranno in fila, per classe o per gruppo, seguendo una turnazione precedentemente stabilita, scaglionando gli arrivi in modo da non creare assembramenti eccessivi nella sala adibita a mensa.</w:t>
      </w:r>
    </w:p>
    <w:p w14:paraId="39EB5E53" w14:textId="77777777" w:rsidR="009642D0" w:rsidRPr="009963CE" w:rsidRDefault="009642D0" w:rsidP="009642D0">
      <w:pPr>
        <w:spacing w:line="360" w:lineRule="auto"/>
        <w:rPr>
          <w:rFonts w:ascii="Arial" w:hAnsi="Arial" w:cs="Arial"/>
        </w:rPr>
      </w:pPr>
      <w:r w:rsidRPr="009963CE">
        <w:rPr>
          <w:rFonts w:ascii="Arial" w:hAnsi="Arial" w:cs="Arial"/>
        </w:rPr>
        <w:t>Sarà particolarmente importante tenere il tono di voce basso e assumere un comportamento corretto. Ciascun insegnante avrà cura di controllare che l’attività di somministrazione delle portate si svolga correttamente, senza prevaricazioni o altre scorrettezze.</w:t>
      </w:r>
    </w:p>
    <w:p w14:paraId="158E65E1" w14:textId="77777777" w:rsidR="009642D0" w:rsidRPr="009963CE" w:rsidRDefault="009642D0" w:rsidP="009642D0">
      <w:pPr>
        <w:spacing w:line="360" w:lineRule="auto"/>
        <w:rPr>
          <w:rFonts w:ascii="Arial" w:hAnsi="Arial" w:cs="Arial"/>
        </w:rPr>
      </w:pPr>
      <w:r w:rsidRPr="009963CE">
        <w:rPr>
          <w:rFonts w:ascii="Arial" w:hAnsi="Arial" w:cs="Arial"/>
        </w:rPr>
        <w:t>Queste norme hanno ancora più importanza in caso di presenza di alunni disabili. Mentre sorveglia le operazioni di somministrazione, l’insegnante interviene, nel caso in cui qualche alunno, nel rifornirsi di cibo, faccia delle scelte poco equilibrate, invitandolo a rivederle.</w:t>
      </w:r>
    </w:p>
    <w:p w14:paraId="12E72668" w14:textId="77777777" w:rsidR="009642D0" w:rsidRPr="009963CE" w:rsidRDefault="009642D0" w:rsidP="009642D0">
      <w:pPr>
        <w:spacing w:line="360" w:lineRule="auto"/>
        <w:rPr>
          <w:rFonts w:ascii="Arial" w:hAnsi="Arial" w:cs="Arial"/>
        </w:rPr>
      </w:pPr>
      <w:r w:rsidRPr="009963CE">
        <w:rPr>
          <w:rFonts w:ascii="Arial" w:hAnsi="Arial" w:cs="Arial"/>
        </w:rPr>
        <w:t>Non sono ammessi in mensa cibi e bevande se non quelli forniti dalla mensa stessa.</w:t>
      </w:r>
    </w:p>
    <w:p w14:paraId="48B92A10" w14:textId="77777777" w:rsidR="009642D0" w:rsidRPr="009963CE" w:rsidRDefault="009642D0" w:rsidP="009642D0">
      <w:pPr>
        <w:spacing w:line="360" w:lineRule="auto"/>
        <w:rPr>
          <w:rFonts w:ascii="Arial" w:hAnsi="Arial" w:cs="Arial"/>
        </w:rPr>
      </w:pPr>
      <w:r w:rsidRPr="009963CE">
        <w:rPr>
          <w:rFonts w:ascii="Arial" w:hAnsi="Arial" w:cs="Arial"/>
        </w:rPr>
        <w:t>Ciascuna classe rimane al tavolo fino a quando l’insegnante dà l’ordine di uscire dalla mensa.</w:t>
      </w:r>
    </w:p>
    <w:p w14:paraId="028F9031" w14:textId="77777777" w:rsidR="00143D8A" w:rsidRDefault="00143D8A" w:rsidP="00143D8A">
      <w:pPr>
        <w:spacing w:line="360" w:lineRule="auto"/>
        <w:jc w:val="center"/>
        <w:rPr>
          <w:rFonts w:ascii="Arial" w:hAnsi="Arial" w:cs="Arial"/>
        </w:rPr>
      </w:pPr>
      <w:r>
        <w:rPr>
          <w:rFonts w:ascii="Arial" w:hAnsi="Arial" w:cs="Arial"/>
        </w:rPr>
        <w:t xml:space="preserve">Art. 4 </w:t>
      </w:r>
    </w:p>
    <w:p w14:paraId="589B5C40" w14:textId="77777777" w:rsidR="009642D0" w:rsidRPr="009963CE" w:rsidRDefault="009642D0" w:rsidP="00143D8A">
      <w:pPr>
        <w:spacing w:line="360" w:lineRule="auto"/>
        <w:jc w:val="center"/>
        <w:rPr>
          <w:rFonts w:ascii="Arial" w:hAnsi="Arial" w:cs="Arial"/>
        </w:rPr>
      </w:pPr>
      <w:r w:rsidRPr="009963CE">
        <w:rPr>
          <w:rFonts w:ascii="Arial" w:hAnsi="Arial" w:cs="Arial"/>
        </w:rPr>
        <w:t xml:space="preserve"> OBIETTIVI</w:t>
      </w:r>
    </w:p>
    <w:p w14:paraId="5B2EE2C9" w14:textId="77777777" w:rsidR="009642D0" w:rsidRPr="009963CE" w:rsidRDefault="009642D0" w:rsidP="009642D0">
      <w:pPr>
        <w:spacing w:line="360" w:lineRule="auto"/>
        <w:rPr>
          <w:rFonts w:ascii="Arial" w:hAnsi="Arial" w:cs="Arial"/>
        </w:rPr>
      </w:pPr>
      <w:r w:rsidRPr="009963CE">
        <w:rPr>
          <w:rFonts w:ascii="Arial" w:hAnsi="Arial" w:cs="Arial"/>
        </w:rPr>
        <w:t>1) Seguire con attenzione le regole igieniche:</w:t>
      </w:r>
    </w:p>
    <w:p w14:paraId="30BF1A34" w14:textId="77777777" w:rsidR="009642D0" w:rsidRPr="009963CE" w:rsidRDefault="009642D0" w:rsidP="009642D0">
      <w:pPr>
        <w:pStyle w:val="Paragrafoelenco"/>
        <w:widowControl/>
        <w:numPr>
          <w:ilvl w:val="0"/>
          <w:numId w:val="3"/>
        </w:numPr>
        <w:autoSpaceDE/>
        <w:autoSpaceDN/>
        <w:spacing w:before="0" w:after="160" w:line="360" w:lineRule="auto"/>
        <w:contextualSpacing/>
        <w:rPr>
          <w:rFonts w:ascii="Arial" w:hAnsi="Arial" w:cs="Arial"/>
        </w:rPr>
      </w:pPr>
      <w:r w:rsidRPr="009963CE">
        <w:rPr>
          <w:rFonts w:ascii="Arial" w:hAnsi="Arial" w:cs="Arial"/>
        </w:rPr>
        <w:t>utilizzare i servizi igienici prima di recarsi in sala mensa;</w:t>
      </w:r>
    </w:p>
    <w:p w14:paraId="2E5D06EC" w14:textId="77777777" w:rsidR="009642D0" w:rsidRPr="009963CE" w:rsidRDefault="009642D0" w:rsidP="009642D0">
      <w:pPr>
        <w:pStyle w:val="Paragrafoelenco"/>
        <w:widowControl/>
        <w:numPr>
          <w:ilvl w:val="0"/>
          <w:numId w:val="3"/>
        </w:numPr>
        <w:autoSpaceDE/>
        <w:autoSpaceDN/>
        <w:spacing w:before="0" w:after="160" w:line="360" w:lineRule="auto"/>
        <w:contextualSpacing/>
        <w:rPr>
          <w:rFonts w:ascii="Arial" w:hAnsi="Arial" w:cs="Arial"/>
        </w:rPr>
      </w:pPr>
      <w:r w:rsidRPr="009963CE">
        <w:rPr>
          <w:rFonts w:ascii="Arial" w:hAnsi="Arial" w:cs="Arial"/>
        </w:rPr>
        <w:t>lavare sempre accuratamente le mani;</w:t>
      </w:r>
    </w:p>
    <w:p w14:paraId="41DF50E5" w14:textId="77777777" w:rsidR="009642D0" w:rsidRPr="009963CE" w:rsidRDefault="009642D0" w:rsidP="009642D0">
      <w:pPr>
        <w:pStyle w:val="Paragrafoelenco"/>
        <w:widowControl/>
        <w:numPr>
          <w:ilvl w:val="0"/>
          <w:numId w:val="3"/>
        </w:numPr>
        <w:autoSpaceDE/>
        <w:autoSpaceDN/>
        <w:spacing w:before="0" w:after="160" w:line="360" w:lineRule="auto"/>
        <w:contextualSpacing/>
        <w:rPr>
          <w:rFonts w:ascii="Arial" w:hAnsi="Arial" w:cs="Arial"/>
        </w:rPr>
      </w:pPr>
      <w:r w:rsidRPr="009963CE">
        <w:rPr>
          <w:rFonts w:ascii="Arial" w:hAnsi="Arial" w:cs="Arial"/>
        </w:rPr>
        <w:t>entrare in mensa in fila e sedersi ordinatamente al posto assegnato;</w:t>
      </w:r>
    </w:p>
    <w:p w14:paraId="2F2F2DC5" w14:textId="77777777" w:rsidR="009642D0" w:rsidRPr="009963CE" w:rsidRDefault="009642D0" w:rsidP="009642D0">
      <w:pPr>
        <w:pStyle w:val="Paragrafoelenco"/>
        <w:widowControl/>
        <w:numPr>
          <w:ilvl w:val="0"/>
          <w:numId w:val="3"/>
        </w:numPr>
        <w:autoSpaceDE/>
        <w:autoSpaceDN/>
        <w:spacing w:before="0" w:after="160" w:line="360" w:lineRule="auto"/>
        <w:contextualSpacing/>
        <w:rPr>
          <w:rFonts w:ascii="Arial" w:hAnsi="Arial" w:cs="Arial"/>
        </w:rPr>
      </w:pPr>
      <w:r w:rsidRPr="009963CE">
        <w:rPr>
          <w:rFonts w:ascii="Arial" w:hAnsi="Arial" w:cs="Arial"/>
        </w:rPr>
        <w:t>durante il pasto, solo un alunno alla volta può recarsi in bagno in caso di effettivo bisogno;</w:t>
      </w:r>
    </w:p>
    <w:p w14:paraId="3FFBAA78" w14:textId="77777777" w:rsidR="009642D0" w:rsidRPr="009963CE" w:rsidRDefault="009642D0" w:rsidP="009642D0">
      <w:pPr>
        <w:pStyle w:val="Paragrafoelenco"/>
        <w:widowControl/>
        <w:numPr>
          <w:ilvl w:val="0"/>
          <w:numId w:val="3"/>
        </w:numPr>
        <w:autoSpaceDE/>
        <w:autoSpaceDN/>
        <w:spacing w:before="0" w:after="160" w:line="360" w:lineRule="auto"/>
        <w:contextualSpacing/>
        <w:rPr>
          <w:rFonts w:ascii="Arial" w:hAnsi="Arial" w:cs="Arial"/>
        </w:rPr>
      </w:pPr>
      <w:r w:rsidRPr="009963CE">
        <w:rPr>
          <w:rFonts w:ascii="Arial" w:hAnsi="Arial" w:cs="Arial"/>
        </w:rPr>
        <w:t>prima della ripresa delle lezioni, recarsi ai servizi se necessario e lavarsi le mani;</w:t>
      </w:r>
    </w:p>
    <w:p w14:paraId="34C79782" w14:textId="77777777" w:rsidR="009642D0" w:rsidRPr="009963CE" w:rsidRDefault="009642D0" w:rsidP="009642D0">
      <w:pPr>
        <w:spacing w:line="360" w:lineRule="auto"/>
        <w:rPr>
          <w:rFonts w:ascii="Arial" w:hAnsi="Arial" w:cs="Arial"/>
        </w:rPr>
      </w:pPr>
      <w:r w:rsidRPr="009963CE">
        <w:rPr>
          <w:rFonts w:ascii="Arial" w:hAnsi="Arial" w:cs="Arial"/>
        </w:rPr>
        <w:lastRenderedPageBreak/>
        <w:t>2) Tenere un comportamento adeguato a tavola:</w:t>
      </w:r>
    </w:p>
    <w:p w14:paraId="680C2EDD"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mantenere una postura corretta a tavola;</w:t>
      </w:r>
    </w:p>
    <w:p w14:paraId="366ECFEB"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utilizzare correttamente le posate;</w:t>
      </w:r>
    </w:p>
    <w:p w14:paraId="542B38F8"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assaggiare il cibo previsto dal menù prima di rifiutarlo;</w:t>
      </w:r>
    </w:p>
    <w:p w14:paraId="193570B1"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non giocare con il cibo e non sprecarlo (evitare di buttare in giro il cibo non gradito, prendere solo il pane e la frutta che si intende consumare);</w:t>
      </w:r>
    </w:p>
    <w:p w14:paraId="3230EDAD"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tenere un tono di voce moderato e conversare solo con i compagni vicini;</w:t>
      </w:r>
    </w:p>
    <w:p w14:paraId="1A1AC23E"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rispettare il vicino di tavolo, non invaderne lo spazio, non provocarlo;</w:t>
      </w:r>
    </w:p>
    <w:p w14:paraId="0F9A8770"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in caso di provocazione dei compagni vicini richiedere l’intervento mediatore dell’insegnante;</w:t>
      </w:r>
    </w:p>
    <w:p w14:paraId="364A8F08"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riconoscere e rispettare il lavoro degli operatori del servizio mensa e dei collaboratori scolastici;</w:t>
      </w:r>
    </w:p>
    <w:p w14:paraId="655DFA59" w14:textId="77777777" w:rsidR="009642D0" w:rsidRPr="009963CE" w:rsidRDefault="009642D0" w:rsidP="009642D0">
      <w:pPr>
        <w:pStyle w:val="Paragrafoelenco"/>
        <w:widowControl/>
        <w:numPr>
          <w:ilvl w:val="0"/>
          <w:numId w:val="4"/>
        </w:numPr>
        <w:autoSpaceDE/>
        <w:autoSpaceDN/>
        <w:spacing w:before="0" w:after="160" w:line="360" w:lineRule="auto"/>
        <w:contextualSpacing/>
        <w:rPr>
          <w:rFonts w:ascii="Arial" w:hAnsi="Arial" w:cs="Arial"/>
        </w:rPr>
      </w:pPr>
      <w:r w:rsidRPr="009963CE">
        <w:rPr>
          <w:rFonts w:ascii="Arial" w:hAnsi="Arial" w:cs="Arial"/>
        </w:rPr>
        <w:t>gestire l’impazienza ed imparare ad attendere con calma il proprio turno per essere servito e ricevere l’eventuale “bis”.</w:t>
      </w:r>
    </w:p>
    <w:p w14:paraId="615A1D5E" w14:textId="77777777" w:rsidR="009642D0" w:rsidRPr="009963CE" w:rsidRDefault="009642D0" w:rsidP="009642D0">
      <w:pPr>
        <w:spacing w:line="360" w:lineRule="auto"/>
        <w:rPr>
          <w:rFonts w:ascii="Arial" w:hAnsi="Arial" w:cs="Arial"/>
        </w:rPr>
      </w:pPr>
      <w:r w:rsidRPr="009963CE">
        <w:rPr>
          <w:rFonts w:ascii="Arial" w:hAnsi="Arial" w:cs="Arial"/>
        </w:rPr>
        <w:t>3) Essere capace di collaborare con gli altri:</w:t>
      </w:r>
    </w:p>
    <w:p w14:paraId="592594B6" w14:textId="77777777" w:rsidR="009642D0" w:rsidRPr="009963CE" w:rsidRDefault="009642D0" w:rsidP="009642D0">
      <w:pPr>
        <w:pStyle w:val="Paragrafoelenco"/>
        <w:widowControl/>
        <w:numPr>
          <w:ilvl w:val="0"/>
          <w:numId w:val="5"/>
        </w:numPr>
        <w:autoSpaceDE/>
        <w:autoSpaceDN/>
        <w:spacing w:before="0" w:after="160" w:line="360" w:lineRule="auto"/>
        <w:ind w:left="360"/>
        <w:contextualSpacing/>
        <w:rPr>
          <w:rFonts w:ascii="Arial" w:hAnsi="Arial" w:cs="Arial"/>
        </w:rPr>
      </w:pPr>
      <w:r w:rsidRPr="009963CE">
        <w:rPr>
          <w:rFonts w:ascii="Arial" w:hAnsi="Arial" w:cs="Arial"/>
        </w:rPr>
        <w:t xml:space="preserve">aiutare un/a compagno/a </w:t>
      </w:r>
      <w:proofErr w:type="spellStart"/>
      <w:r w:rsidRPr="009963CE">
        <w:rPr>
          <w:rFonts w:ascii="Arial" w:hAnsi="Arial" w:cs="Arial"/>
        </w:rPr>
        <w:t>a</w:t>
      </w:r>
      <w:proofErr w:type="spellEnd"/>
      <w:r w:rsidRPr="009963CE">
        <w:rPr>
          <w:rFonts w:ascii="Arial" w:hAnsi="Arial" w:cs="Arial"/>
        </w:rPr>
        <w:t xml:space="preserve"> rispettare le regole;</w:t>
      </w:r>
    </w:p>
    <w:p w14:paraId="11C6E3BC" w14:textId="77777777" w:rsidR="009642D0" w:rsidRPr="009963CE" w:rsidRDefault="009642D0" w:rsidP="009642D0">
      <w:pPr>
        <w:pStyle w:val="Paragrafoelenco"/>
        <w:widowControl/>
        <w:numPr>
          <w:ilvl w:val="0"/>
          <w:numId w:val="5"/>
        </w:numPr>
        <w:autoSpaceDE/>
        <w:autoSpaceDN/>
        <w:spacing w:before="0" w:after="160" w:line="360" w:lineRule="auto"/>
        <w:ind w:left="360"/>
        <w:contextualSpacing/>
        <w:rPr>
          <w:rFonts w:ascii="Arial" w:hAnsi="Arial" w:cs="Arial"/>
        </w:rPr>
      </w:pPr>
      <w:r w:rsidRPr="009963CE">
        <w:rPr>
          <w:rFonts w:ascii="Arial" w:hAnsi="Arial" w:cs="Arial"/>
        </w:rPr>
        <w:t>aiutare un compagno in difficoltà ( es. aprire la bottiglia, versare l'acqua, tagliare il cibo);</w:t>
      </w:r>
    </w:p>
    <w:p w14:paraId="161B6011" w14:textId="77777777" w:rsidR="009642D0" w:rsidRPr="009963CE" w:rsidRDefault="009642D0" w:rsidP="009642D0">
      <w:pPr>
        <w:pStyle w:val="Paragrafoelenco"/>
        <w:widowControl/>
        <w:numPr>
          <w:ilvl w:val="0"/>
          <w:numId w:val="5"/>
        </w:numPr>
        <w:autoSpaceDE/>
        <w:autoSpaceDN/>
        <w:spacing w:before="0" w:after="160" w:line="360" w:lineRule="auto"/>
        <w:ind w:left="360"/>
        <w:contextualSpacing/>
        <w:rPr>
          <w:rFonts w:ascii="Arial" w:hAnsi="Arial" w:cs="Arial"/>
        </w:rPr>
      </w:pPr>
      <w:r w:rsidRPr="009963CE">
        <w:rPr>
          <w:rFonts w:ascii="Arial" w:hAnsi="Arial" w:cs="Arial"/>
        </w:rPr>
        <w:t>a rotazione collaborare, nella distribuzione dei piatti e nello sparecchiare il proprio tavolo, assumendo il ruolo di “cameriere”;</w:t>
      </w:r>
    </w:p>
    <w:p w14:paraId="33412B91" w14:textId="77777777" w:rsidR="009642D0" w:rsidRPr="009963CE" w:rsidRDefault="009642D0" w:rsidP="009642D0">
      <w:pPr>
        <w:pStyle w:val="Paragrafoelenco"/>
        <w:widowControl/>
        <w:numPr>
          <w:ilvl w:val="0"/>
          <w:numId w:val="5"/>
        </w:numPr>
        <w:autoSpaceDE/>
        <w:autoSpaceDN/>
        <w:spacing w:before="0" w:after="160" w:line="360" w:lineRule="auto"/>
        <w:ind w:left="360"/>
        <w:contextualSpacing/>
        <w:rPr>
          <w:rFonts w:ascii="Arial" w:hAnsi="Arial" w:cs="Arial"/>
        </w:rPr>
      </w:pPr>
      <w:r w:rsidRPr="009963CE">
        <w:rPr>
          <w:rFonts w:ascii="Arial" w:hAnsi="Arial" w:cs="Arial"/>
        </w:rPr>
        <w:t>condividere momenti di gioco libero e strutturato durante il dopo-mensa, con particolare attenzione alla sicurezza di sé e degli altri.</w:t>
      </w:r>
    </w:p>
    <w:p w14:paraId="663126C6" w14:textId="77777777" w:rsidR="009642D0" w:rsidRPr="009963CE" w:rsidRDefault="009642D0" w:rsidP="009642D0">
      <w:pPr>
        <w:spacing w:line="360" w:lineRule="auto"/>
        <w:rPr>
          <w:rFonts w:ascii="Arial" w:hAnsi="Arial" w:cs="Arial"/>
        </w:rPr>
      </w:pPr>
    </w:p>
    <w:p w14:paraId="06A9769D" w14:textId="77777777" w:rsidR="00143D8A" w:rsidRDefault="00143D8A" w:rsidP="00143D8A">
      <w:pPr>
        <w:spacing w:line="360" w:lineRule="auto"/>
        <w:jc w:val="center"/>
        <w:rPr>
          <w:rFonts w:ascii="Arial" w:hAnsi="Arial" w:cs="Arial"/>
        </w:rPr>
      </w:pPr>
      <w:r>
        <w:rPr>
          <w:rFonts w:ascii="Arial" w:hAnsi="Arial" w:cs="Arial"/>
        </w:rPr>
        <w:t xml:space="preserve">ART. 5 </w:t>
      </w:r>
    </w:p>
    <w:p w14:paraId="2E38221A" w14:textId="77777777" w:rsidR="009642D0" w:rsidRPr="009963CE" w:rsidRDefault="009642D0" w:rsidP="00143D8A">
      <w:pPr>
        <w:spacing w:line="360" w:lineRule="auto"/>
        <w:jc w:val="center"/>
        <w:rPr>
          <w:rFonts w:ascii="Arial" w:hAnsi="Arial" w:cs="Arial"/>
        </w:rPr>
      </w:pPr>
      <w:r w:rsidRPr="009963CE">
        <w:rPr>
          <w:rFonts w:ascii="Arial" w:hAnsi="Arial" w:cs="Arial"/>
        </w:rPr>
        <w:t xml:space="preserve"> RICHIAMI</w:t>
      </w:r>
    </w:p>
    <w:p w14:paraId="3A811AB5" w14:textId="77777777" w:rsidR="009642D0" w:rsidRPr="009963CE" w:rsidRDefault="009642D0" w:rsidP="009642D0">
      <w:pPr>
        <w:spacing w:line="360" w:lineRule="auto"/>
        <w:rPr>
          <w:rFonts w:ascii="Arial" w:hAnsi="Arial" w:cs="Arial"/>
        </w:rPr>
      </w:pPr>
      <w:r w:rsidRPr="009963CE">
        <w:rPr>
          <w:rFonts w:ascii="Arial" w:hAnsi="Arial" w:cs="Arial"/>
        </w:rPr>
        <w:t>Per gli alunni che hanno un atteggiamento poco responsabile e che non seguono le indicazioni dei docenti accompagnatori sono previsti dei richiami.</w:t>
      </w:r>
    </w:p>
    <w:p w14:paraId="05EA74BD" w14:textId="77777777" w:rsidR="009642D0" w:rsidRPr="009963CE" w:rsidRDefault="009642D0" w:rsidP="009642D0">
      <w:pPr>
        <w:spacing w:line="360" w:lineRule="auto"/>
        <w:rPr>
          <w:rFonts w:ascii="Arial" w:hAnsi="Arial" w:cs="Arial"/>
        </w:rPr>
      </w:pPr>
      <w:r w:rsidRPr="009963CE">
        <w:rPr>
          <w:rFonts w:ascii="Arial" w:hAnsi="Arial" w:cs="Arial"/>
        </w:rPr>
        <w:t>In caso di comportamenti scorretti le insegnanti:</w:t>
      </w:r>
    </w:p>
    <w:p w14:paraId="0E8D281E" w14:textId="77777777" w:rsidR="009642D0" w:rsidRPr="009963CE" w:rsidRDefault="009642D0" w:rsidP="009642D0">
      <w:pPr>
        <w:pStyle w:val="Paragrafoelenco"/>
        <w:widowControl/>
        <w:numPr>
          <w:ilvl w:val="0"/>
          <w:numId w:val="6"/>
        </w:numPr>
        <w:autoSpaceDE/>
        <w:autoSpaceDN/>
        <w:spacing w:before="0" w:after="160" w:line="360" w:lineRule="auto"/>
        <w:contextualSpacing/>
        <w:rPr>
          <w:rFonts w:ascii="Arial" w:hAnsi="Arial" w:cs="Arial"/>
        </w:rPr>
      </w:pPr>
      <w:r w:rsidRPr="009963CE">
        <w:rPr>
          <w:rFonts w:ascii="Arial" w:hAnsi="Arial" w:cs="Arial"/>
        </w:rPr>
        <w:t>richiamano verbalmente l’alunno evidenziando il comportamento scorretto;</w:t>
      </w:r>
    </w:p>
    <w:p w14:paraId="5848B5E1" w14:textId="77777777" w:rsidR="009642D0" w:rsidRPr="009963CE" w:rsidRDefault="009642D0" w:rsidP="009642D0">
      <w:pPr>
        <w:pStyle w:val="Paragrafoelenco"/>
        <w:widowControl/>
        <w:numPr>
          <w:ilvl w:val="0"/>
          <w:numId w:val="6"/>
        </w:numPr>
        <w:autoSpaceDE/>
        <w:autoSpaceDN/>
        <w:spacing w:before="0" w:after="160" w:line="360" w:lineRule="auto"/>
        <w:contextualSpacing/>
        <w:rPr>
          <w:rFonts w:ascii="Arial" w:hAnsi="Arial" w:cs="Arial"/>
        </w:rPr>
      </w:pPr>
      <w:r w:rsidRPr="009963CE">
        <w:rPr>
          <w:rFonts w:ascii="Arial" w:hAnsi="Arial" w:cs="Arial"/>
        </w:rPr>
        <w:t>se l’alunno non corregge il proprio comportamento procedono con una segnalazione scritta alla famiglia ;</w:t>
      </w:r>
    </w:p>
    <w:p w14:paraId="78764E4E" w14:textId="77777777" w:rsidR="00EA2C81" w:rsidRDefault="009642D0" w:rsidP="009642D0">
      <w:pPr>
        <w:pStyle w:val="Corpotesto"/>
        <w:rPr>
          <w:rFonts w:ascii="Arial"/>
          <w:sz w:val="20"/>
        </w:rPr>
      </w:pPr>
      <w:r w:rsidRPr="009963CE">
        <w:rPr>
          <w:rFonts w:ascii="Arial" w:hAnsi="Arial" w:cs="Arial"/>
        </w:rPr>
        <w:t>alla seconda segnalazione la comunicazione viene inviata anche al Dirigente Scolastico</w:t>
      </w:r>
    </w:p>
    <w:sectPr w:rsidR="00EA2C81" w:rsidSect="00023709">
      <w:pgSz w:w="12240" w:h="15840"/>
      <w:pgMar w:top="1135" w:right="1720" w:bottom="1418"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049A"/>
    <w:multiLevelType w:val="hybridMultilevel"/>
    <w:tmpl w:val="4F5E3A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0FC32E1"/>
    <w:multiLevelType w:val="hybridMultilevel"/>
    <w:tmpl w:val="702CD7EE"/>
    <w:lvl w:ilvl="0" w:tplc="46B6351A">
      <w:start w:val="1"/>
      <w:numFmt w:val="lowerLetter"/>
      <w:lvlText w:val="%1)"/>
      <w:lvlJc w:val="left"/>
      <w:pPr>
        <w:ind w:left="840" w:hanging="368"/>
        <w:jc w:val="left"/>
      </w:pPr>
      <w:rPr>
        <w:rFonts w:ascii="Times New Roman" w:eastAsia="Times New Roman" w:hAnsi="Times New Roman" w:cs="Times New Roman" w:hint="default"/>
        <w:spacing w:val="-3"/>
        <w:w w:val="99"/>
        <w:sz w:val="24"/>
        <w:szCs w:val="24"/>
        <w:lang w:val="it-IT" w:eastAsia="it-IT" w:bidi="it-IT"/>
      </w:rPr>
    </w:lvl>
    <w:lvl w:ilvl="1" w:tplc="B8FAEDE6">
      <w:numFmt w:val="bullet"/>
      <w:lvlText w:val="•"/>
      <w:lvlJc w:val="left"/>
      <w:pPr>
        <w:ind w:left="1640" w:hanging="368"/>
      </w:pPr>
      <w:rPr>
        <w:rFonts w:hint="default"/>
        <w:lang w:val="it-IT" w:eastAsia="it-IT" w:bidi="it-IT"/>
      </w:rPr>
    </w:lvl>
    <w:lvl w:ilvl="2" w:tplc="1D048FDE">
      <w:numFmt w:val="bullet"/>
      <w:lvlText w:val="•"/>
      <w:lvlJc w:val="left"/>
      <w:pPr>
        <w:ind w:left="2440" w:hanging="368"/>
      </w:pPr>
      <w:rPr>
        <w:rFonts w:hint="default"/>
        <w:lang w:val="it-IT" w:eastAsia="it-IT" w:bidi="it-IT"/>
      </w:rPr>
    </w:lvl>
    <w:lvl w:ilvl="3" w:tplc="C1768310">
      <w:numFmt w:val="bullet"/>
      <w:lvlText w:val="•"/>
      <w:lvlJc w:val="left"/>
      <w:pPr>
        <w:ind w:left="3240" w:hanging="368"/>
      </w:pPr>
      <w:rPr>
        <w:rFonts w:hint="default"/>
        <w:lang w:val="it-IT" w:eastAsia="it-IT" w:bidi="it-IT"/>
      </w:rPr>
    </w:lvl>
    <w:lvl w:ilvl="4" w:tplc="962ED4E4">
      <w:numFmt w:val="bullet"/>
      <w:lvlText w:val="•"/>
      <w:lvlJc w:val="left"/>
      <w:pPr>
        <w:ind w:left="4040" w:hanging="368"/>
      </w:pPr>
      <w:rPr>
        <w:rFonts w:hint="default"/>
        <w:lang w:val="it-IT" w:eastAsia="it-IT" w:bidi="it-IT"/>
      </w:rPr>
    </w:lvl>
    <w:lvl w:ilvl="5" w:tplc="BC5EF784">
      <w:numFmt w:val="bullet"/>
      <w:lvlText w:val="•"/>
      <w:lvlJc w:val="left"/>
      <w:pPr>
        <w:ind w:left="4840" w:hanging="368"/>
      </w:pPr>
      <w:rPr>
        <w:rFonts w:hint="default"/>
        <w:lang w:val="it-IT" w:eastAsia="it-IT" w:bidi="it-IT"/>
      </w:rPr>
    </w:lvl>
    <w:lvl w:ilvl="6" w:tplc="1958C0DE">
      <w:numFmt w:val="bullet"/>
      <w:lvlText w:val="•"/>
      <w:lvlJc w:val="left"/>
      <w:pPr>
        <w:ind w:left="5640" w:hanging="368"/>
      </w:pPr>
      <w:rPr>
        <w:rFonts w:hint="default"/>
        <w:lang w:val="it-IT" w:eastAsia="it-IT" w:bidi="it-IT"/>
      </w:rPr>
    </w:lvl>
    <w:lvl w:ilvl="7" w:tplc="896A1B10">
      <w:numFmt w:val="bullet"/>
      <w:lvlText w:val="•"/>
      <w:lvlJc w:val="left"/>
      <w:pPr>
        <w:ind w:left="6440" w:hanging="368"/>
      </w:pPr>
      <w:rPr>
        <w:rFonts w:hint="default"/>
        <w:lang w:val="it-IT" w:eastAsia="it-IT" w:bidi="it-IT"/>
      </w:rPr>
    </w:lvl>
    <w:lvl w:ilvl="8" w:tplc="A8F09820">
      <w:numFmt w:val="bullet"/>
      <w:lvlText w:val="•"/>
      <w:lvlJc w:val="left"/>
      <w:pPr>
        <w:ind w:left="7240" w:hanging="368"/>
      </w:pPr>
      <w:rPr>
        <w:rFonts w:hint="default"/>
        <w:lang w:val="it-IT" w:eastAsia="it-IT" w:bidi="it-IT"/>
      </w:rPr>
    </w:lvl>
  </w:abstractNum>
  <w:abstractNum w:abstractNumId="2" w15:restartNumberingAfterBreak="0">
    <w:nsid w:val="469576D8"/>
    <w:multiLevelType w:val="hybridMultilevel"/>
    <w:tmpl w:val="F828BA3C"/>
    <w:lvl w:ilvl="0" w:tplc="33C22812">
      <w:start w:val="1"/>
      <w:numFmt w:val="lowerLetter"/>
      <w:lvlText w:val="%1)"/>
      <w:lvlJc w:val="left"/>
      <w:pPr>
        <w:ind w:left="828" w:hanging="348"/>
        <w:jc w:val="left"/>
      </w:pPr>
      <w:rPr>
        <w:rFonts w:ascii="Times New Roman" w:eastAsia="Times New Roman" w:hAnsi="Times New Roman" w:cs="Times New Roman" w:hint="default"/>
        <w:spacing w:val="-18"/>
        <w:w w:val="99"/>
        <w:sz w:val="24"/>
        <w:szCs w:val="24"/>
        <w:lang w:val="it-IT" w:eastAsia="it-IT" w:bidi="it-IT"/>
      </w:rPr>
    </w:lvl>
    <w:lvl w:ilvl="1" w:tplc="7E24B46C">
      <w:start w:val="1"/>
      <w:numFmt w:val="lowerLetter"/>
      <w:lvlText w:val="%2)"/>
      <w:lvlJc w:val="left"/>
      <w:pPr>
        <w:ind w:left="828" w:hanging="732"/>
        <w:jc w:val="left"/>
      </w:pPr>
      <w:rPr>
        <w:rFonts w:ascii="Times New Roman" w:eastAsia="Times New Roman" w:hAnsi="Times New Roman" w:cs="Times New Roman" w:hint="default"/>
        <w:spacing w:val="-4"/>
        <w:w w:val="99"/>
        <w:sz w:val="24"/>
        <w:szCs w:val="24"/>
        <w:lang w:val="it-IT" w:eastAsia="it-IT" w:bidi="it-IT"/>
      </w:rPr>
    </w:lvl>
    <w:lvl w:ilvl="2" w:tplc="3A228488">
      <w:numFmt w:val="bullet"/>
      <w:lvlText w:val="•"/>
      <w:lvlJc w:val="left"/>
      <w:pPr>
        <w:ind w:left="2424" w:hanging="732"/>
      </w:pPr>
      <w:rPr>
        <w:rFonts w:hint="default"/>
        <w:lang w:val="it-IT" w:eastAsia="it-IT" w:bidi="it-IT"/>
      </w:rPr>
    </w:lvl>
    <w:lvl w:ilvl="3" w:tplc="CF14BA8E">
      <w:numFmt w:val="bullet"/>
      <w:lvlText w:val="•"/>
      <w:lvlJc w:val="left"/>
      <w:pPr>
        <w:ind w:left="3226" w:hanging="732"/>
      </w:pPr>
      <w:rPr>
        <w:rFonts w:hint="default"/>
        <w:lang w:val="it-IT" w:eastAsia="it-IT" w:bidi="it-IT"/>
      </w:rPr>
    </w:lvl>
    <w:lvl w:ilvl="4" w:tplc="7996FCA6">
      <w:numFmt w:val="bullet"/>
      <w:lvlText w:val="•"/>
      <w:lvlJc w:val="left"/>
      <w:pPr>
        <w:ind w:left="4028" w:hanging="732"/>
      </w:pPr>
      <w:rPr>
        <w:rFonts w:hint="default"/>
        <w:lang w:val="it-IT" w:eastAsia="it-IT" w:bidi="it-IT"/>
      </w:rPr>
    </w:lvl>
    <w:lvl w:ilvl="5" w:tplc="05365834">
      <w:numFmt w:val="bullet"/>
      <w:lvlText w:val="•"/>
      <w:lvlJc w:val="left"/>
      <w:pPr>
        <w:ind w:left="4830" w:hanging="732"/>
      </w:pPr>
      <w:rPr>
        <w:rFonts w:hint="default"/>
        <w:lang w:val="it-IT" w:eastAsia="it-IT" w:bidi="it-IT"/>
      </w:rPr>
    </w:lvl>
    <w:lvl w:ilvl="6" w:tplc="3E967D74">
      <w:numFmt w:val="bullet"/>
      <w:lvlText w:val="•"/>
      <w:lvlJc w:val="left"/>
      <w:pPr>
        <w:ind w:left="5632" w:hanging="732"/>
      </w:pPr>
      <w:rPr>
        <w:rFonts w:hint="default"/>
        <w:lang w:val="it-IT" w:eastAsia="it-IT" w:bidi="it-IT"/>
      </w:rPr>
    </w:lvl>
    <w:lvl w:ilvl="7" w:tplc="664E2922">
      <w:numFmt w:val="bullet"/>
      <w:lvlText w:val="•"/>
      <w:lvlJc w:val="left"/>
      <w:pPr>
        <w:ind w:left="6434" w:hanging="732"/>
      </w:pPr>
      <w:rPr>
        <w:rFonts w:hint="default"/>
        <w:lang w:val="it-IT" w:eastAsia="it-IT" w:bidi="it-IT"/>
      </w:rPr>
    </w:lvl>
    <w:lvl w:ilvl="8" w:tplc="42F4D7CE">
      <w:numFmt w:val="bullet"/>
      <w:lvlText w:val="•"/>
      <w:lvlJc w:val="left"/>
      <w:pPr>
        <w:ind w:left="7236" w:hanging="732"/>
      </w:pPr>
      <w:rPr>
        <w:rFonts w:hint="default"/>
        <w:lang w:val="it-IT" w:eastAsia="it-IT" w:bidi="it-IT"/>
      </w:rPr>
    </w:lvl>
  </w:abstractNum>
  <w:abstractNum w:abstractNumId="3" w15:restartNumberingAfterBreak="0">
    <w:nsid w:val="471668AE"/>
    <w:multiLevelType w:val="hybridMultilevel"/>
    <w:tmpl w:val="0302A4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9981CDD"/>
    <w:multiLevelType w:val="hybridMultilevel"/>
    <w:tmpl w:val="1A408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794058"/>
    <w:multiLevelType w:val="hybridMultilevel"/>
    <w:tmpl w:val="6AEC7F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81"/>
    <w:rsid w:val="00023709"/>
    <w:rsid w:val="00046DAC"/>
    <w:rsid w:val="000A057A"/>
    <w:rsid w:val="00143D8A"/>
    <w:rsid w:val="002314A3"/>
    <w:rsid w:val="002A7869"/>
    <w:rsid w:val="003D0496"/>
    <w:rsid w:val="00550652"/>
    <w:rsid w:val="00606B6A"/>
    <w:rsid w:val="00695A54"/>
    <w:rsid w:val="008F2141"/>
    <w:rsid w:val="009642D0"/>
    <w:rsid w:val="009F3CDB"/>
    <w:rsid w:val="00C0258C"/>
    <w:rsid w:val="00D741F5"/>
    <w:rsid w:val="00E0337B"/>
    <w:rsid w:val="00E555B4"/>
    <w:rsid w:val="00EA2C81"/>
    <w:rsid w:val="00EA54F6"/>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66FD"/>
  <w15:docId w15:val="{146F167B-9AF0-4FE0-978F-8BF78C0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A2C81"/>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A2C81"/>
    <w:tblPr>
      <w:tblInd w:w="0" w:type="dxa"/>
      <w:tblCellMar>
        <w:top w:w="0" w:type="dxa"/>
        <w:left w:w="0" w:type="dxa"/>
        <w:bottom w:w="0" w:type="dxa"/>
        <w:right w:w="0" w:type="dxa"/>
      </w:tblCellMar>
    </w:tblPr>
  </w:style>
  <w:style w:type="paragraph" w:styleId="Corpotesto">
    <w:name w:val="Body Text"/>
    <w:basedOn w:val="Normale"/>
    <w:uiPriority w:val="1"/>
    <w:qFormat/>
    <w:rsid w:val="00EA2C81"/>
  </w:style>
  <w:style w:type="paragraph" w:customStyle="1" w:styleId="Titolo11">
    <w:name w:val="Titolo 11"/>
    <w:basedOn w:val="Normale"/>
    <w:uiPriority w:val="1"/>
    <w:qFormat/>
    <w:rsid w:val="00EA2C81"/>
    <w:pPr>
      <w:spacing w:before="1"/>
      <w:ind w:left="554" w:right="576"/>
      <w:jc w:val="center"/>
      <w:outlineLvl w:val="1"/>
    </w:pPr>
    <w:rPr>
      <w:b/>
      <w:bCs/>
      <w:i/>
      <w:sz w:val="28"/>
      <w:szCs w:val="28"/>
    </w:rPr>
  </w:style>
  <w:style w:type="paragraph" w:styleId="Paragrafoelenco">
    <w:name w:val="List Paragraph"/>
    <w:basedOn w:val="Normale"/>
    <w:uiPriority w:val="34"/>
    <w:qFormat/>
    <w:rsid w:val="00EA2C81"/>
    <w:pPr>
      <w:spacing w:before="36"/>
      <w:ind w:left="828" w:hanging="368"/>
    </w:pPr>
  </w:style>
  <w:style w:type="paragraph" w:customStyle="1" w:styleId="TableParagraph">
    <w:name w:val="Table Paragraph"/>
    <w:basedOn w:val="Normale"/>
    <w:uiPriority w:val="1"/>
    <w:qFormat/>
    <w:rsid w:val="00EA2C81"/>
  </w:style>
  <w:style w:type="paragraph" w:styleId="Intestazione">
    <w:name w:val="header"/>
    <w:basedOn w:val="Normale"/>
    <w:link w:val="IntestazioneCarattere"/>
    <w:rsid w:val="003D0496"/>
    <w:pPr>
      <w:tabs>
        <w:tab w:val="center" w:pos="4819"/>
        <w:tab w:val="right" w:pos="9638"/>
      </w:tabs>
      <w:adjustRightInd w:val="0"/>
    </w:pPr>
    <w:rPr>
      <w:sz w:val="24"/>
      <w:szCs w:val="24"/>
      <w:lang w:bidi="ar-SA"/>
    </w:rPr>
  </w:style>
  <w:style w:type="character" w:customStyle="1" w:styleId="IntestazioneCarattere">
    <w:name w:val="Intestazione Carattere"/>
    <w:basedOn w:val="Carpredefinitoparagrafo"/>
    <w:link w:val="Intestazione"/>
    <w:rsid w:val="003D0496"/>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rsid w:val="003D0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novate.edu.it" TargetMode="External"/><Relationship Id="rId5" Type="http://schemas.openxmlformats.org/officeDocument/2006/relationships/image" Target="media/image1.jpeg"/><Relationship Id="rId10" Type="http://schemas.openxmlformats.org/officeDocument/2006/relationships/hyperlink" Target="mailto:soic81600x@pec.istruzione.it" TargetMode="External"/><Relationship Id="rId4" Type="http://schemas.openxmlformats.org/officeDocument/2006/relationships/webSettings" Target="webSettings.xml"/><Relationship Id="rId9" Type="http://schemas.openxmlformats.org/officeDocument/2006/relationships/hyperlink" Target="mailto:soic81600x@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845</Words>
  <Characters>4819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Ic Garibaldi</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Monia</cp:lastModifiedBy>
  <cp:revision>3</cp:revision>
  <dcterms:created xsi:type="dcterms:W3CDTF">2020-06-23T15:18:00Z</dcterms:created>
  <dcterms:modified xsi:type="dcterms:W3CDTF">2020-07-03T09:24:00Z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2013</vt:lpwstr>
  </property>
  <property fmtid="{D5CDD505-2E9C-101B-9397-08002B2CF9AE}" pid="4" name="LastSaved">
    <vt:filetime>2020-06-14T00:00:00Z</vt:filetime>
  </property>
</Properties>
</file>